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697C8B">
      <w:pPr>
        <w:pStyle w:val="4"/>
        <w:spacing w:before="0" w:after="0" w:line="359" w:lineRule="exact"/>
        <w:ind w:left="1754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49952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50054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501568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128.05pt;margin-top:330.7pt;height:20pt;width:14.75pt;mso-position-horizontal-relative:page;mso-position-vertical-relative:page;z-index:-251502592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151.3pt;margin-top:329.95pt;height:20.75pt;width:14.75pt;mso-position-horizontal-relative:page;mso-position-vertical-relative:page;z-index:-251503616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53pt;margin-top:360.7pt;height:84.55pt;width:147.55pt;mso-position-horizontal-relative:page;mso-position-vertical-relative:page;z-index:-251504640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68.8pt;margin-top:453.75pt;height:86.05pt;width:89.05pt;mso-position-horizontal-relative:page;mso-position-vertical-relative:page;z-index:-251505664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311.9pt;margin-top:451.5pt;height:90.55pt;width:94.3pt;mso-position-horizontal-relative:page;mso-position-vertical-relative:page;z-index:-251506688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59.8pt;margin-top:604.6pt;height:8.75pt;width:4.25pt;mso-position-horizontal-relative:page;mso-position-vertical-relative:page;z-index:-251507712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68.05pt;margin-top:549.1pt;height:97.3pt;width:98.05pt;mso-position-horizontal-relative:page;mso-position-vertical-relative:page;z-index:-251508736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311.9pt;margin-top:547.6pt;height:100.3pt;width:100.3pt;mso-position-horizontal-relative:page;mso-position-vertical-relative:page;z-index:-251509760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32"/>
        </w:rPr>
        <w:t>湖南省</w:t>
      </w:r>
      <w:r>
        <w:rPr>
          <w:rFonts w:ascii="Times New Roman"/>
          <w:color w:val="000000"/>
          <w:spacing w:val="0"/>
          <w:sz w:val="32"/>
        </w:rPr>
        <w:t xml:space="preserve"> </w: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年普通高中学业水平选择性考试</w:t>
      </w:r>
    </w:p>
    <w:p w14:paraId="68424677">
      <w:pPr>
        <w:pStyle w:val="4"/>
        <w:spacing w:before="275" w:after="0" w:line="325" w:lineRule="exact"/>
        <w:ind w:left="4555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物理</w:t>
      </w:r>
    </w:p>
    <w:p w14:paraId="18AC3D32">
      <w:pPr>
        <w:pStyle w:val="4"/>
        <w:spacing w:before="202" w:after="0" w:line="276" w:lineRule="exact"/>
        <w:ind w:left="3375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限时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75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分钟</w:t>
      </w:r>
      <w:r>
        <w:rPr>
          <w:rFonts w:ascii="Times New Roman"/>
          <w:color w:val="000000"/>
          <w:spacing w:val="423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满分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100 </w:t>
      </w:r>
      <w:r>
        <w:rPr>
          <w:rFonts w:ascii="宋体" w:hAnsi="宋体" w:cs="宋体"/>
          <w:color w:val="000000"/>
          <w:spacing w:val="0"/>
          <w:sz w:val="24"/>
        </w:rPr>
        <w:t>分</w:t>
      </w:r>
    </w:p>
    <w:p w14:paraId="0990811B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一、选择题：本题共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24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分。在每小题给出的四个选项中，只有一项</w:t>
      </w:r>
    </w:p>
    <w:p w14:paraId="401CB559">
      <w:pPr>
        <w:pStyle w:val="4"/>
        <w:spacing w:before="103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是符合题目要求的。</w:t>
      </w:r>
    </w:p>
    <w:p w14:paraId="1081224A">
      <w:pPr>
        <w:pStyle w:val="4"/>
        <w:spacing w:before="1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关于原子核衰变，下列说法正确的是（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DCAACC6">
      <w:pPr>
        <w:pStyle w:val="4"/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原子核衰变后生成新核并释放能量，新核总质量等于原核质量</w:t>
      </w:r>
    </w:p>
    <w:p w14:paraId="0FA3FFD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大量某放射性元素的原子核有半数发生衰变所需时间，为该元素的半衰期</w:t>
      </w:r>
    </w:p>
    <w:p w14:paraId="2E567F21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放射性元素的半衰期随环境温度升高而变长</w:t>
      </w:r>
    </w:p>
    <w:p w14:paraId="2EC3199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采用化学方法可以有效改变放射性元素的半衰期</w:t>
      </w:r>
    </w:p>
    <w:p w14:paraId="0266F99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如图，物块以某一初速度滑上足够长的固定光滑斜面，物块的水平位移、竖直位移、水平速度、竖直速</w:t>
      </w:r>
    </w:p>
    <w:p w14:paraId="59D2A74A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度分别用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y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20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表示。物块向上运动过程中，下列图像可能正确的是（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A0FE128">
      <w:pPr>
        <w:pStyle w:val="4"/>
        <w:spacing w:before="28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46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</w:p>
    <w:p w14:paraId="3FF486D1">
      <w:pPr>
        <w:pStyle w:val="4"/>
        <w:spacing w:before="17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468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</w:p>
    <w:p w14:paraId="5C611FD4">
      <w:pPr>
        <w:pStyle w:val="4"/>
        <w:spacing w:before="10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如图，</w:t>
      </w:r>
      <w:r>
        <w:rPr>
          <w:rFonts w:ascii="Times New Roman"/>
          <w:i/>
          <w:color w:val="000000"/>
          <w:spacing w:val="0"/>
          <w:sz w:val="21"/>
        </w:rPr>
        <w:t xml:space="preserve">ABC </w:t>
      </w:r>
      <w:r>
        <w:rPr>
          <w:rFonts w:ascii="宋体" w:hAnsi="宋体" w:cs="宋体"/>
          <w:color w:val="000000"/>
          <w:spacing w:val="0"/>
          <w:sz w:val="21"/>
        </w:rPr>
        <w:t>为半圆柱体透明介质的横截面，</w:t>
      </w:r>
      <w:r>
        <w:rPr>
          <w:rFonts w:ascii="Times New Roman"/>
          <w:i/>
          <w:color w:val="000000"/>
          <w:spacing w:val="0"/>
          <w:sz w:val="21"/>
        </w:rPr>
        <w:t xml:space="preserve">AC </w:t>
      </w:r>
      <w:r>
        <w:rPr>
          <w:rFonts w:ascii="宋体" w:hAnsi="宋体" w:cs="宋体"/>
          <w:color w:val="000000"/>
          <w:spacing w:val="0"/>
          <w:sz w:val="21"/>
        </w:rPr>
        <w:t>为直径，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ABC </w:t>
      </w:r>
      <w:r>
        <w:rPr>
          <w:rFonts w:ascii="宋体" w:hAnsi="宋体" w:cs="宋体"/>
          <w:color w:val="000000"/>
          <w:spacing w:val="0"/>
          <w:sz w:val="21"/>
        </w:rPr>
        <w:t>的中点。真空中一束单色光从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AC </w:t>
      </w:r>
      <w:r>
        <w:rPr>
          <w:rFonts w:ascii="宋体" w:hAnsi="宋体" w:cs="宋体"/>
          <w:color w:val="000000"/>
          <w:spacing w:val="0"/>
          <w:sz w:val="21"/>
        </w:rPr>
        <w:t>边</w:t>
      </w:r>
    </w:p>
    <w:p w14:paraId="7B2C8B8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射入介质，入射点为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点，折射光直接由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点出射。不考虑光的多次反射，下列说法正确的是（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88B9AED">
      <w:pPr>
        <w:pStyle w:val="4"/>
        <w:spacing w:before="1491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5B22B3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676EDE2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874FDD1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3F456CBF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34F7991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40" o:spid="_x0000_s1040" o:spt="75" type="#_x0000_t75" style="position:absolute;left:0pt;margin-left:404.15pt;margin-top:72.55pt;height:2.75pt;width:2.75pt;mso-position-horizontal-relative:page;mso-position-vertical-relative:page;z-index:-25151078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212.1pt;margin-top:473.3pt;height:5.75pt;width:5pt;mso-position-horizontal-relative:page;mso-position-vertical-relative:page;z-index:-25151180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116.8pt;margin-top:769.7pt;height:2.75pt;width:2.75pt;mso-position-horizontal-relative:page;mso-position-vertical-relative:page;z-index:-251512832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53pt;margin-top:68.05pt;height:89.8pt;width:122.05pt;mso-position-horizontal-relative:page;mso-position-vertical-relative:page;z-index:-251513856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152.05pt;margin-top:188.85pt;height:19.25pt;width:20.75pt;mso-position-horizontal-relative:page;mso-position-vertical-relative:page;z-index:-251514880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506.95pt;margin-top:290.15pt;height:20pt;width:14.75pt;mso-position-horizontal-relative:page;mso-position-vertical-relative:page;z-index:-25151590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168.55pt;margin-top:344.95pt;height:20.75pt;width:14pt;mso-position-horizontal-relative:page;mso-position-vertical-relative:page;z-index:-251516928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53pt;margin-top:376.45pt;height:50.8pt;width:137.8pt;mso-position-horizontal-relative:page;mso-position-vertical-relative:page;z-index:-251517952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84.55pt;margin-top:438.75pt;height:20pt;width:31.25pt;mso-position-horizontal-relative:page;mso-position-vertical-relative:page;z-index:-251518976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124.3pt;margin-top:438.75pt;height:20pt;width:31.25pt;mso-position-horizontal-relative:page;mso-position-vertical-relative:page;z-index:-251520000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163.3pt;margin-top:438.75pt;height:20pt;width:13.25pt;mso-position-horizontal-relative:page;mso-position-vertical-relative:page;z-index:-251521024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51" o:spid="_x0000_s1051" o:spt="75" type="#_x0000_t75" style="position:absolute;left:0pt;margin-left:327.65pt;margin-top:438.75pt;height:20pt;width:31.25pt;mso-position-horizontal-relative:page;mso-position-vertical-relative:page;z-index:-251522048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52" o:spid="_x0000_s1052" o:spt="75" type="#_x0000_t75" style="position:absolute;left:0pt;margin-left:367.4pt;margin-top:438.75pt;height:20pt;width:31.25pt;mso-position-horizontal-relative:page;mso-position-vertical-relative:page;z-index:-251523072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407.15pt;margin-top:438.75pt;height:20pt;width:14.75pt;mso-position-horizontal-relative:page;mso-position-vertical-relative:page;z-index:-251524096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83.8pt;margin-top:469.55pt;height:20pt;width:32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124.3pt;margin-top:469.55pt;height:20pt;width:29.75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162.55pt;margin-top:469.55pt;height:20pt;width:13.25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327.65pt;margin-top:469.55pt;height:20pt;width:32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368.15pt;margin-top:469.55pt;height:20pt;width:29.75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407.15pt;margin-top:469.55pt;height:20pt;width:14.75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260.85pt;margin-top:522.8pt;height:16.25pt;width:22.25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405.65pt;margin-top:522.8pt;height:16.25pt;width:22.25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53pt;margin-top:569.35pt;height:179.85pt;width:167.8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入射角</w:t>
      </w:r>
      <w:r>
        <w:rPr>
          <w:rFonts w:ascii="Times New Roman" w:hAnsi="Times New Roman" w:cs="Times New Roman"/>
          <w:i/>
          <w:color w:val="000000"/>
          <w:spacing w:val="0"/>
          <w:sz w:val="21"/>
        </w:rPr>
        <w:t>θ</w:t>
      </w:r>
      <w:r>
        <w:rPr>
          <w:rFonts w:ascii="宋体" w:hAnsi="宋体" w:cs="宋体"/>
          <w:color w:val="000000"/>
          <w:spacing w:val="0"/>
          <w:sz w:val="21"/>
        </w:rPr>
        <w:t>小于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1"/>
        </w:rPr>
        <w:t>45°</w:t>
      </w:r>
    </w:p>
    <w:p w14:paraId="22DD86E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该介质折射率大于</w:t>
      </w:r>
    </w:p>
    <w:p w14:paraId="6F4EC98D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增大入射角，该单色光在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BC </w:t>
      </w:r>
      <w:r>
        <w:rPr>
          <w:rFonts w:ascii="宋体" w:hAnsi="宋体" w:cs="宋体"/>
          <w:color w:val="000000"/>
          <w:spacing w:val="0"/>
          <w:sz w:val="21"/>
        </w:rPr>
        <w:t>上可能发生全反射</w:t>
      </w:r>
    </w:p>
    <w:p w14:paraId="29E973ED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减小入射角，该单色光在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AB </w:t>
      </w:r>
      <w:r>
        <w:rPr>
          <w:rFonts w:ascii="宋体" w:hAnsi="宋体" w:cs="宋体"/>
          <w:color w:val="000000"/>
          <w:spacing w:val="0"/>
          <w:sz w:val="21"/>
        </w:rPr>
        <w:t>上可能发生全反射</w:t>
      </w:r>
    </w:p>
    <w:p w14:paraId="78B0F69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我国研制的“天问二号”探测器，任务是对伴地小行星及彗星交会等进行多目标探测。某同学提出探究</w:t>
      </w:r>
    </w:p>
    <w:p w14:paraId="2758D4B8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方案，通过释放卫星绕小行星进行圆周运动，可测得小行星半径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和质量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。为探测某自转周期为</w:t>
      </w:r>
      <w:r>
        <w:rPr>
          <w:rFonts w:ascii="Times New Roman"/>
          <w:color w:val="000000"/>
          <w:spacing w:val="20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的小</w:t>
      </w:r>
    </w:p>
    <w:p w14:paraId="433D95DA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行星，卫星先在其同步轨道上运行，测得距离小行星表面高度为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宋体" w:hAnsi="宋体" w:cs="宋体"/>
          <w:color w:val="000000"/>
          <w:spacing w:val="-1"/>
          <w:sz w:val="21"/>
        </w:rPr>
        <w:t>，接下来变轨到小行星表面附近绕其做匀</w:t>
      </w:r>
    </w:p>
    <w:p w14:paraId="076449C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速圆周运动，测得周期为</w:t>
      </w:r>
      <w:r>
        <w:rPr>
          <w:rFonts w:ascii="Times New Roman"/>
          <w:color w:val="000000"/>
          <w:spacing w:val="1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。已知引力常量为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，不考虑其他天体对卫星的引力，可根据以上物理得到</w:t>
      </w:r>
    </w:p>
    <w:p w14:paraId="706837DF">
      <w:pPr>
        <w:pStyle w:val="4"/>
        <w:spacing w:before="705" w:after="0" w:line="220" w:lineRule="exact"/>
        <w:ind w:left="2716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。下列选项正确的是（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F799008">
      <w:pPr>
        <w:pStyle w:val="4"/>
        <w:spacing w:before="70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261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</w:p>
    <w:p w14:paraId="36B1BBB1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262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</w:t>
      </w:r>
    </w:p>
    <w:p w14:paraId="791D72D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如图，两带电小球的质量均为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-5"/>
          <w:sz w:val="21"/>
        </w:rPr>
        <w:t>，小球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用一端固定在墙上的绝缘轻绳连接，小球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用固定的绝缘轻杆</w:t>
      </w:r>
    </w:p>
    <w:p w14:paraId="38027A0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6"/>
          <w:sz w:val="21"/>
        </w:rPr>
        <w:t>连接。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球静止时，轻绳与竖直方向的夹角为</w:t>
      </w:r>
      <w:r>
        <w:rPr>
          <w:rFonts w:ascii="Times New Roman"/>
          <w:color w:val="000000"/>
          <w:spacing w:val="349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，两球连线与轻绳的夹角为</w:t>
      </w:r>
      <w:r>
        <w:rPr>
          <w:rFonts w:ascii="Times New Roman"/>
          <w:color w:val="000000"/>
          <w:spacing w:val="349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，整个系统在同一竖直平</w:t>
      </w:r>
    </w:p>
    <w:p w14:paraId="2DEF7B4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面内，重力加速度大小为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CE5BB57">
      <w:pPr>
        <w:pStyle w:val="4"/>
        <w:spacing w:before="4167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1FC5125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B00511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F9AEF17">
      <w:pPr>
        <w:pStyle w:val="4"/>
        <w:sectPr>
          <w:pgSz w:w="11900" w:h="16840"/>
          <w:pgMar w:top="331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E0E58B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52CE46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65" o:spid="_x0000_s1065" o:spt="75" type="#_x0000_t75" style="position:absolute;left:0pt;margin-left:404.15pt;margin-top:72.55pt;height:2.75pt;width:2.75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212.1pt;margin-top:473.3pt;height:5.75pt;width:5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116.8pt;margin-top:769.7pt;height:2.75pt;width:2.75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91.85pt;margin-top:72.55pt;height:17.75pt;width:26.75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192.6pt;margin-top:104.8pt;height:16.25pt;width:12.5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70" o:spid="_x0000_s1070" o:spt="75" type="#_x0000_t75" style="position:absolute;left:0pt;margin-left:245.1pt;margin-top:104.05pt;height:17.75pt;width:26.75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53pt;margin-top:248.15pt;height:72.55pt;width:142.3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168.55pt;margin-top:354.7pt;height:16.25pt;width:12.5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210.6pt;margin-top:346.45pt;height:32.75pt;width:35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210.6pt;margin-top:382.5pt;height:38.75pt;width:53.75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200.1pt;margin-top:428.25pt;height:41pt;width:52.25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97.3pt;margin-top:513.8pt;height:22.25pt;width:134.8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240.6pt;margin-top:516.8pt;height:15.5pt;width:17.75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431.2pt;margin-top:516.8pt;height:15.5pt;width:27.5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209.85pt;margin-top:544.55pt;height:15.5pt;width:17.75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298.4pt;margin-top:543.8pt;height:15.5pt;width:35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74.05pt;margin-top:567.1pt;height:16.25pt;width:50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216.6pt;margin-top:567.1pt;height:16.25pt;width:34.2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53pt;margin-top:590.35pt;height:86.8pt;width:117.5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152.8pt;margin-top:684.9pt;height:14.75pt;width:20.75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311.9pt;margin-top:684.15pt;height:16.25pt;width:41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68.05pt;margin-top:708.15pt;height:16.25pt;width:41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311.9pt;margin-top:708.15pt;height:16.25pt;width:41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182.1pt;margin-top:735.2pt;height:15.5pt;width:23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446.95pt;margin-top:735.2pt;height:16.25pt;width:39.5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494.95pt;margin-top:734.45pt;height:17.75pt;width:25.25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 xml:space="preserve">A. A </w:t>
      </w:r>
      <w:r>
        <w:rPr>
          <w:rFonts w:ascii="宋体" w:hAnsi="宋体" w:cs="宋体"/>
          <w:color w:val="000000"/>
          <w:spacing w:val="0"/>
          <w:sz w:val="21"/>
        </w:rPr>
        <w:t>球静止时，轻绳上拉力为</w:t>
      </w:r>
    </w:p>
    <w:p w14:paraId="1F5BF468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A </w:t>
      </w:r>
      <w:r>
        <w:rPr>
          <w:rFonts w:ascii="宋体" w:hAnsi="宋体" w:cs="宋体"/>
          <w:color w:val="000000"/>
          <w:spacing w:val="0"/>
          <w:sz w:val="21"/>
        </w:rPr>
        <w:t>球静止时，</w:t>
      </w:r>
      <w:r>
        <w:rPr>
          <w:rFonts w:ascii="Times New Roman"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球与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球间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库仑力为</w:t>
      </w:r>
    </w:p>
    <w:p w14:paraId="0E7CA9A5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若将轻绳剪断，则剪断瞬间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球加速度大小为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</w:p>
    <w:p w14:paraId="1292EAB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若将轻绳剪断，则剪断瞬间轻杆对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球的作用力变小</w:t>
      </w:r>
    </w:p>
    <w:p w14:paraId="53C5794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如图，某小组设计了灯泡亮度可调的电路，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为固定的三个触点，理想变压器原、副线圈匝数比</w:t>
      </w:r>
    </w:p>
    <w:p w14:paraId="680E7596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k</w:t>
      </w:r>
      <w:r>
        <w:rPr>
          <w:rFonts w:ascii="宋体" w:hAnsi="宋体" w:cs="宋体"/>
          <w:color w:val="000000"/>
          <w:spacing w:val="-5"/>
          <w:sz w:val="21"/>
        </w:rPr>
        <w:t>，灯泡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L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和三个电阻的阻值均恒为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-1"/>
          <w:sz w:val="21"/>
        </w:rPr>
        <w:t>，交变电源输出电压的有效值恒为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U</w:t>
      </w:r>
      <w:r>
        <w:rPr>
          <w:rFonts w:ascii="宋体" w:hAnsi="宋体" w:cs="宋体"/>
          <w:color w:val="000000"/>
          <w:spacing w:val="-5"/>
          <w:sz w:val="21"/>
        </w:rPr>
        <w:t>。开关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与不同触点相连，下</w:t>
      </w:r>
    </w:p>
    <w:p w14:paraId="496ADD86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2519E8C">
      <w:pPr>
        <w:pStyle w:val="4"/>
        <w:spacing w:before="179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S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相连，灯泡的电功率最大</w:t>
      </w:r>
    </w:p>
    <w:p w14:paraId="7C78BF17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S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相连，灯泡两端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电压为</w:t>
      </w:r>
    </w:p>
    <w:p w14:paraId="33D87688">
      <w:pPr>
        <w:pStyle w:val="4"/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S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相连，流过灯泡的电流为</w:t>
      </w:r>
    </w:p>
    <w:p w14:paraId="300B427E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D. S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相连，灯泡的电功率为</w:t>
      </w:r>
    </w:p>
    <w:p w14:paraId="3FC96826">
      <w:pPr>
        <w:pStyle w:val="4"/>
        <w:spacing w:before="395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二、选择题：本题共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分，共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 xml:space="preserve">20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分。在每小题给出的四个选项中，有多项符</w:t>
      </w:r>
    </w:p>
    <w:p w14:paraId="08EB5C46">
      <w:pPr>
        <w:pStyle w:val="4"/>
        <w:spacing w:before="96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合题目要求。全部选对的得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分，选对但不全的得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分，有选错的得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0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0DFF23D9">
      <w:pPr>
        <w:pStyle w:val="4"/>
        <w:spacing w:before="23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如图，</w:t>
      </w:r>
      <w:r>
        <w:rPr>
          <w:rFonts w:ascii="Times New Roman"/>
          <w:color w:val="000000"/>
          <w:spacing w:val="26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2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平面内，两波源分别置于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4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两点。</w:t>
      </w:r>
      <w:r>
        <w:rPr>
          <w:rFonts w:ascii="Times New Roman"/>
          <w:color w:val="000000"/>
          <w:spacing w:val="45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时，两波源从平衡</w:t>
      </w:r>
    </w:p>
    <w:p w14:paraId="7986EE94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1"/>
          <w:sz w:val="21"/>
        </w:rPr>
        <w:t>位置起振，起振方向相同且垂直于</w:t>
      </w:r>
      <w:r>
        <w:rPr>
          <w:rFonts w:ascii="Times New Roman"/>
          <w:color w:val="000000"/>
          <w:spacing w:val="256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平面。频率均为</w:t>
      </w:r>
      <w:r>
        <w:rPr>
          <w:rFonts w:ascii="Times New Roman"/>
          <w:color w:val="000000"/>
          <w:spacing w:val="610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。两波源持续产生振幅相同的简谐横波，波分</w:t>
      </w:r>
    </w:p>
    <w:p w14:paraId="762A051B">
      <w:pPr>
        <w:pStyle w:val="4"/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别沿</w:t>
      </w:r>
      <w:r>
        <w:rPr>
          <w:rFonts w:ascii="Times New Roman"/>
          <w:color w:val="000000"/>
          <w:spacing w:val="9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方向传播，波速均为</w:t>
      </w:r>
      <w:r>
        <w:rPr>
          <w:rFonts w:ascii="Times New Roman"/>
          <w:color w:val="000000"/>
          <w:spacing w:val="5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7CD22B9">
      <w:pPr>
        <w:pStyle w:val="4"/>
        <w:spacing w:before="211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两横波的波长均为</w:t>
      </w:r>
      <w:r>
        <w:rPr>
          <w:rFonts w:ascii="Times New Roman"/>
          <w:color w:val="000000"/>
          <w:spacing w:val="283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8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处质点加速度为</w:t>
      </w:r>
      <w:r>
        <w:rPr>
          <w:rFonts w:ascii="Times New Roman"/>
          <w:color w:val="000000"/>
          <w:spacing w:val="0"/>
          <w:sz w:val="21"/>
        </w:rPr>
        <w:t xml:space="preserve"> 0</w:t>
      </w:r>
    </w:p>
    <w:p w14:paraId="7F8EB07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8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处质点速度不为</w:t>
      </w:r>
      <w:r>
        <w:rPr>
          <w:rFonts w:ascii="Times New Roman"/>
          <w:color w:val="000000"/>
          <w:spacing w:val="0"/>
          <w:sz w:val="21"/>
        </w:rPr>
        <w:t xml:space="preserve"> 0</w:t>
      </w:r>
      <w:r>
        <w:rPr>
          <w:rFonts w:ascii="Times New Roman"/>
          <w:color w:val="000000"/>
          <w:spacing w:val="150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8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处质点速度为</w:t>
      </w:r>
      <w:r>
        <w:rPr>
          <w:rFonts w:ascii="Times New Roman"/>
          <w:color w:val="000000"/>
          <w:spacing w:val="0"/>
          <w:sz w:val="21"/>
        </w:rPr>
        <w:t xml:space="preserve"> 0</w:t>
      </w:r>
    </w:p>
    <w:p w14:paraId="3C87F741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一匀强电场的方向平行于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平面，平面内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点的位置如图所示。电荷量为</w:t>
      </w:r>
      <w:r>
        <w:rPr>
          <w:rFonts w:ascii="Times New Roman"/>
          <w:color w:val="000000"/>
          <w:spacing w:val="6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的三</w:t>
      </w:r>
    </w:p>
    <w:p w14:paraId="515A6BD8">
      <w:pPr>
        <w:pStyle w:val="4"/>
        <w:spacing w:before="38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574387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7E7A54B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C4142F2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93" o:spid="_x0000_s1093" o:spt="75" type="#_x0000_t75" style="position:absolute;left:0pt;margin-left:404.15pt;margin-top:72.55pt;height:2.75pt;width:2.7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94" o:spid="_x0000_s1094" o:spt="75" type="#_x0000_t75" style="position:absolute;left:0pt;margin-left:212.1pt;margin-top:473.3pt;height:5.75pt;width: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95" o:spid="_x0000_s1095" o:spt="75" type="#_x0000_t75" style="position:absolute;left:0pt;margin-left:116.8pt;margin-top:769.7pt;height:2.75pt;width:2.75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328.4pt;margin-top:69.55pt;height:24.5pt;width:59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53pt;margin-top:101.05pt;height:86.8pt;width:122.0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68.8pt;margin-top:194.85pt;height:16.25pt;width:20.7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437.2pt;margin-top:194.85pt;height:16.25pt;width:22.25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152.05pt;margin-top:218.9pt;height:38pt;width:36.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395.9pt;margin-top:218.15pt;height:38.75pt;width:41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346.4pt;margin-top:290.15pt;height:20pt;width:13.2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301.4pt;margin-top:322.45pt;height:18.5pt;width:12.5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53pt;margin-top:376.45pt;height:128.05pt;width:149.05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257.1pt;margin-top:557.35pt;height:32.75pt;width:34.25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305.15pt;margin-top:691.65pt;height:13.25pt;width:12.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399.65pt;margin-top:688.65pt;height:20pt;width:15.5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116.05pt;margin-top:719.45pt;height:20pt;width:15.5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161.05pt;margin-top:719.45pt;height:20pt;width:15.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461.2pt;margin-top:721.7pt;height:16.25pt;width:20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489.7pt;margin-top:723.95pt;height:11.75pt;width:13.25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511.45pt;margin-top:721.7pt;height:16.25pt;width:20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个试探电荷先后分别置于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点、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点时，电势能均为</w:t>
      </w:r>
      <w:r>
        <w:rPr>
          <w:rFonts w:ascii="Times New Roman"/>
          <w:color w:val="000000"/>
          <w:spacing w:val="10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4D33DDD3">
      <w:pPr>
        <w:pStyle w:val="4"/>
        <w:spacing w:before="217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中点的电势为零</w:t>
      </w:r>
      <w:r>
        <w:rPr>
          <w:rFonts w:ascii="Times New Roman"/>
          <w:color w:val="000000"/>
          <w:spacing w:val="26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电场的方向与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轴正方向成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角</w:t>
      </w:r>
    </w:p>
    <w:p w14:paraId="6011C5FE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电场强度的大小为</w:t>
      </w:r>
      <w:r>
        <w:rPr>
          <w:rFonts w:ascii="Times New Roman"/>
          <w:color w:val="000000"/>
          <w:spacing w:val="28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电场强度的大小为</w:t>
      </w:r>
    </w:p>
    <w:p w14:paraId="182A0715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如图，关于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轴对称的光滑导轨固定在水平面内，导轨形状为抛物线，顶点位于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O </w:t>
      </w:r>
      <w:r>
        <w:rPr>
          <w:rFonts w:ascii="宋体" w:hAnsi="宋体" w:cs="宋体"/>
          <w:color w:val="000000"/>
          <w:spacing w:val="0"/>
          <w:sz w:val="21"/>
        </w:rPr>
        <w:t>点。一足够长的金属</w:t>
      </w:r>
    </w:p>
    <w:p w14:paraId="5EB83AC9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杆初始位置与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y </w:t>
      </w:r>
      <w:r>
        <w:rPr>
          <w:rFonts w:ascii="宋体" w:hAnsi="宋体" w:cs="宋体"/>
          <w:color w:val="000000"/>
          <w:spacing w:val="0"/>
          <w:sz w:val="21"/>
        </w:rPr>
        <w:t>轴重合，金属杆的质量为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，单位长度的电阻为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。整个空间存在竖直向上的匀强磁场，</w:t>
      </w:r>
    </w:p>
    <w:p w14:paraId="13568ACB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磁感应强度为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-2"/>
          <w:sz w:val="21"/>
        </w:rPr>
        <w:t>。现给金属杆一沿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x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轴正方向的初速度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，金属杆运动过程中始终与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y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轴平行，且与电阻不</w:t>
      </w:r>
    </w:p>
    <w:p w14:paraId="20E0B2E2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计的导轨接触良好。下列说法正确的是（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4CEF6B3">
      <w:pPr>
        <w:pStyle w:val="4"/>
        <w:spacing w:before="30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金属杆沿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轴正方向运动过程中，金属杆中电流沿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y </w:t>
      </w:r>
      <w:r>
        <w:rPr>
          <w:rFonts w:ascii="宋体" w:hAnsi="宋体" w:cs="宋体"/>
          <w:color w:val="000000"/>
          <w:spacing w:val="0"/>
          <w:sz w:val="21"/>
        </w:rPr>
        <w:t>轴负方向</w:t>
      </w:r>
    </w:p>
    <w:p w14:paraId="09FB9AD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金属杆可以在沿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x </w:t>
      </w:r>
      <w:r>
        <w:rPr>
          <w:rFonts w:ascii="宋体" w:hAnsi="宋体" w:cs="宋体"/>
          <w:color w:val="000000"/>
          <w:spacing w:val="0"/>
          <w:sz w:val="21"/>
        </w:rPr>
        <w:t>轴正方向的恒力作用下做匀速直线运动</w:t>
      </w:r>
    </w:p>
    <w:p w14:paraId="49ED20B9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金属杆停止运动时，与导轨围成的面积为</w:t>
      </w:r>
    </w:p>
    <w:p w14:paraId="2BF65E8E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若金属杆的初速度减半，则金属杆停止运动时经过的距离小于原来的一半</w:t>
      </w:r>
    </w:p>
    <w:p w14:paraId="796910F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如图，某爆炸能量测量装置由装载台和滑轨等构成，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是可以在滑轨上运动的标准测量件，其规格可以</w:t>
      </w:r>
    </w:p>
    <w:p w14:paraId="62AD782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根据测量需求进行调整。滑轨安装在高度为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h </w:t>
      </w:r>
      <w:r>
        <w:rPr>
          <w:rFonts w:ascii="宋体" w:hAnsi="宋体" w:cs="宋体"/>
          <w:color w:val="000000"/>
          <w:spacing w:val="0"/>
          <w:sz w:val="21"/>
        </w:rPr>
        <w:t>的水平面上。测量时，将弹药放入装载台圆筒内，两端用物</w:t>
      </w:r>
    </w:p>
    <w:p w14:paraId="03FE2C0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块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封装，装载台与滑轨等高。引爆后，假设弹药释放的能量完全转化为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的动能。极短时间内</w:t>
      </w:r>
    </w:p>
    <w:p w14:paraId="5B52B80D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嵌入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中形成组合体</w:t>
      </w:r>
      <w:r>
        <w:rPr>
          <w:rFonts w:ascii="Times New Roman"/>
          <w:color w:val="000000"/>
          <w:spacing w:val="0"/>
          <w:sz w:val="21"/>
        </w:rPr>
        <w:t xml:space="preserve"> D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与滑轨间的动摩擦因数为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在滑轨上运动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距离后抛出，落地点距抛出</w:t>
      </w:r>
    </w:p>
    <w:p w14:paraId="53EF1040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点水平距离为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，根据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可计算出弹药释放的能量。某次测量中，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质量分别为</w:t>
      </w:r>
      <w:r>
        <w:rPr>
          <w:rFonts w:ascii="Times New Roman"/>
          <w:color w:val="000000"/>
          <w:spacing w:val="3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color w:val="000000"/>
          <w:spacing w:val="31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2536988E">
      <w:pPr>
        <w:pStyle w:val="4"/>
        <w:spacing w:before="65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6B37DF8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0989257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5E8C435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DD2177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4959C20">
      <w:pPr>
        <w:pStyle w:val="4"/>
        <w:spacing w:before="0" w:after="0" w:line="243" w:lineRule="exact"/>
        <w:ind w:left="72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115" o:spid="_x0000_s1115" o:spt="75" type="#_x0000_t75" style="position:absolute;left:0pt;margin-left:404.15pt;margin-top:72.55pt;height:2.75pt;width:2.7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16" o:spid="_x0000_s1116" o:spt="75" type="#_x0000_t75" style="position:absolute;left:0pt;margin-left:53pt;margin-top:393pt;height:116.8pt;width:289.3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17" o:spid="_x0000_s1117" o:spt="75" type="#_x0000_t75" style="position:absolute;left:0pt;margin-left:116.8pt;margin-top:769.7pt;height:2.75pt;width:2.7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pict>
          <v:shape id="_x0000_s1118" o:spid="_x0000_s1118" o:spt="75" type="#_x0000_t75" style="position:absolute;left:0pt;margin-left:53pt;margin-top:71.8pt;height:35pt;width:38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53pt;margin-top:112.3pt;height:95.05pt;width:241.35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73.3pt;margin-top:210.65pt;height:16.25pt;width:12.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152.05pt;margin-top:256.4pt;height:40.25pt;width:86.0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152.8pt;margin-top:303.7pt;height:40.25pt;width:86.0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281.1pt;margin-top:518.3pt;height:15.5pt;width:26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357.65pt;margin-top:519.8pt;height:11pt;width:22.2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53pt;margin-top:564.1pt;height:16.25pt;width:25.25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506.95pt;margin-top:565.6pt;height:13.25pt;width:20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370.4pt;margin-top:588.85pt;height:13.25pt;width:20.7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441.7pt;margin-top:587.35pt;height:16.25pt;width:23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29" o:spid="_x0000_s1129" o:spt="75" type="#_x0000_t75" style="position:absolute;left:0pt;margin-left:268.35pt;margin-top:637.65pt;height:17.75pt;width:46.2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514.45pt;margin-top:639.15pt;height:14.75pt;width:14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105.55pt;margin-top:667.65pt;height:20pt;width:17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32" o:spid="_x0000_s1132" o:spt="75" type="#_x0000_t75" style="position:absolute;left:0pt;margin-left:306.65pt;margin-top:670.65pt;height:14.75pt;width:20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，整个过程发生在同一竖直平面内，不计空气阻力，重力加速度大小为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。则（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69F5EE0">
      <w:pPr>
        <w:pStyle w:val="4"/>
        <w:spacing w:before="233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D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初动能与爆炸后瞬间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的动能相等</w:t>
      </w:r>
    </w:p>
    <w:p w14:paraId="52BB68F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D </w:t>
      </w:r>
      <w:r>
        <w:rPr>
          <w:rFonts w:ascii="宋体" w:hAnsi="宋体" w:cs="宋体"/>
          <w:color w:val="000000"/>
          <w:spacing w:val="0"/>
          <w:sz w:val="21"/>
        </w:rPr>
        <w:t>的初动能与其落地时的动能相等</w:t>
      </w:r>
    </w:p>
    <w:p w14:paraId="6217AF06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弹药释放的能量为</w:t>
      </w:r>
    </w:p>
    <w:p w14:paraId="526809B4">
      <w:pPr>
        <w:pStyle w:val="4"/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弹药释放的能量为</w:t>
      </w:r>
    </w:p>
    <w:p w14:paraId="4E199D77">
      <w:pPr>
        <w:pStyle w:val="4"/>
        <w:spacing w:before="395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三、非选择题：本题共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56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13E4F348">
      <w:pPr>
        <w:pStyle w:val="4"/>
        <w:spacing w:before="16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某同学通过观察小球在黏性液体中的运动，探究其动力学规律，步骤如下：</w:t>
      </w:r>
    </w:p>
    <w:p w14:paraId="6C5144C0">
      <w:pPr>
        <w:pStyle w:val="4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）用螺旋测微器测量小球直径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D </w:t>
      </w:r>
      <w:r>
        <w:rPr>
          <w:rFonts w:ascii="宋体" w:hAnsi="宋体" w:cs="宋体"/>
          <w:color w:val="000000"/>
          <w:spacing w:val="0"/>
          <w:sz w:val="21"/>
        </w:rPr>
        <w:t>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所示，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Times New Roman"/>
          <w:color w:val="000000"/>
          <w:spacing w:val="3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962D57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）在液面处由静止释放小球，同时使用频闪摄影仪记录小球下落过程中不同时刻的位置，频闪仪每隔</w:t>
      </w:r>
    </w:p>
    <w:p w14:paraId="17696FA3">
      <w:pPr>
        <w:pStyle w:val="4"/>
        <w:spacing w:before="226" w:after="0" w:line="243" w:lineRule="exact"/>
        <w:ind w:left="45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闪光一次。装置及所拍照片示意图如图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所示（图中的数字是小球到液面的测量距离，单位是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-105"/>
          <w:sz w:val="21"/>
        </w:rPr>
        <w:t>）。</w:t>
      </w:r>
    </w:p>
    <w:p w14:paraId="3525A71E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）根据照片分析，小球在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两点间近似做匀速运动，速度大小</w:t>
      </w:r>
      <w:r>
        <w:rPr>
          <w:rFonts w:ascii="Times New Roman"/>
          <w:color w:val="000000"/>
          <w:spacing w:val="32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（保留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位有效</w:t>
      </w:r>
    </w:p>
    <w:p w14:paraId="0B286366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6"/>
          <w:sz w:val="21"/>
        </w:rPr>
        <w:t>数字）。</w:t>
      </w:r>
    </w:p>
    <w:p w14:paraId="66FA87D3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）小球在液体中运动时受到液体的黏滞阻力</w:t>
      </w:r>
      <w:r>
        <w:rPr>
          <w:rFonts w:ascii="Times New Roman"/>
          <w:color w:val="000000"/>
          <w:spacing w:val="83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i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-6"/>
          <w:sz w:val="21"/>
        </w:rPr>
        <w:t>为与液体有关的常量），已知小球密度为</w:t>
      </w:r>
      <w:r>
        <w:rPr>
          <w:rFonts w:ascii="Times New Roman"/>
          <w:color w:val="000000"/>
          <w:spacing w:val="1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0F95924E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液体密度为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，重力加速度大小为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，则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k </w:t>
      </w:r>
      <w:r>
        <w:rPr>
          <w:rFonts w:ascii="宋体" w:hAnsi="宋体" w:cs="宋体"/>
          <w:color w:val="000000"/>
          <w:spacing w:val="0"/>
          <w:sz w:val="21"/>
        </w:rPr>
        <w:t>的表达式为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宋体" w:hAnsi="宋体" w:cs="宋体"/>
          <w:color w:val="000000"/>
          <w:spacing w:val="-7"/>
          <w:sz w:val="21"/>
        </w:rPr>
        <w:t>（用题中给出的物理量表示）。</w:t>
      </w:r>
    </w:p>
    <w:p w14:paraId="61CADF26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）为了进一步探究动力学规律，换成直径更小的同种材质小球，进行上述实验，匀速运动时的速度将</w:t>
      </w:r>
    </w:p>
    <w:p w14:paraId="57A1DF4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宋体" w:hAnsi="宋体" w:cs="宋体"/>
          <w:color w:val="000000"/>
          <w:spacing w:val="-6"/>
          <w:sz w:val="21"/>
        </w:rPr>
        <w:t>（填“增大”“减小”或“不变”）。</w:t>
      </w:r>
    </w:p>
    <w:p w14:paraId="55205913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车辆运输中若存在超载现象，将带来安全隐患。由普通水泥和导电材料混合制成的导电水泥，可以用于</w:t>
      </w:r>
    </w:p>
    <w:p w14:paraId="2E92A7FC">
      <w:pPr>
        <w:pStyle w:val="4"/>
        <w:spacing w:before="20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3A8D07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5711C04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3DD5341">
      <w:pPr>
        <w:pStyle w:val="4"/>
        <w:sectPr>
          <w:pgSz w:w="11900" w:h="16840"/>
          <w:pgMar w:top="167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2C90D18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BD2022">
      <w:pPr>
        <w:pStyle w:val="4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35" o:spid="_x0000_s1135" o:spt="75" type="#_x0000_t75" style="position:absolute;left:0pt;margin-left:404.15pt;margin-top:72.55pt;height:2.75pt;width:2.7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53pt;margin-top:422.25pt;height:115.3pt;width:276.6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116.8pt;margin-top:769.7pt;height:2.75pt;width:2.75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63.55pt;margin-top:116.8pt;height:14.75pt;width:23.75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379.4pt;margin-top:116.8pt;height:14.75pt;width:14.75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385.4pt;margin-top:140.1pt;height:16.25pt;width:20.7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pict>
          <v:shape id="_x0000_s1141" o:spid="_x0000_s1141" o:spt="75" type="#_x0000_t75" style="position:absolute;left:0pt;margin-left:53pt;margin-top:167.1pt;height:16.25pt;width:38.75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42" o:spid="_x0000_s1142" o:spt="75" type="#_x0000_t75" style="position:absolute;left:0pt;margin-left:131.8pt;margin-top:167.1pt;height:16.25pt;width:32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43" o:spid="_x0000_s1143" o:spt="75" type="#_x0000_t75" style="position:absolute;left:0pt;margin-left:214.35pt;margin-top:166.35pt;height:18.5pt;width:57.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311.9pt;margin-top:167.85pt;height:14.75pt;width:29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53pt;margin-top:218.9pt;height:115.3pt;width:382.4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467.2pt;margin-top:343.45pt;height:14.75pt;width:23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299.9pt;margin-top:394.5pt;height:14.75pt;width:14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343.4pt;margin-top:393pt;height:17.75pt;width:32.7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49" o:spid="_x0000_s1149" o:spt="75" type="#_x0000_t75" style="position:absolute;left:0pt;margin-left:466.45pt;margin-top:549.85pt;height:16.25pt;width:20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50" o:spid="_x0000_s1150" o:spt="75" type="#_x0000_t75" style="position:absolute;left:0pt;margin-left:526.45pt;margin-top:546.1pt;height:23.75pt;width:16.2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1" o:spid="_x0000_s1151" o:spt="75" type="#_x0000_t75" style="position:absolute;left:0pt;margin-left:105.55pt;margin-top:579.1pt;height:20pt;width:17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203.85pt;margin-top:579.1pt;height:20pt;width:17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313.4pt;margin-top:576.85pt;height:23.75pt;width:16.2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411.65pt;margin-top:579.1pt;height:20pt;width:16.2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55" o:spid="_x0000_s1155" o:spt="75" type="#_x0000_t75" style="position:absolute;left:0pt;margin-left:200.1pt;margin-top:608.35pt;height:23.75pt;width:16.2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6" o:spid="_x0000_s1156" o:spt="75" type="#_x0000_t75" style="position:absolute;left:0pt;margin-left:245.85pt;margin-top:609.85pt;height:20pt;width:17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pict>
          <v:shape id="_x0000_s1157" o:spid="_x0000_s1157" o:spt="75" type="#_x0000_t75" style="position:absolute;left:0pt;margin-left:256.35pt;margin-top:639.9pt;height:23.75pt;width:16.2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354.65pt;margin-top:641.4pt;height:20pt;width:15.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460.45pt;margin-top:641.4pt;height:20pt;width:15.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60" o:spid="_x0000_s1160" o:spt="75" type="#_x0000_t75" style="position:absolute;left:0pt;margin-left:526.45pt;margin-top:641.4pt;height:20pt;width:16.2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pict>
          <v:shape id="_x0000_s1161" o:spid="_x0000_s1161" o:spt="75" type="#_x0000_t75" style="position:absolute;left:0pt;margin-left:95.05pt;margin-top:719.45pt;height:20pt;width:14.7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62" o:spid="_x0000_s1162" o:spt="75" type="#_x0000_t75" style="position:absolute;left:0pt;margin-left:252.6pt;margin-top:722.45pt;height:14.75pt;width:14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464.2pt;margin-top:719.45pt;height:20pt;width:14.7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监测道路超载问题。某小组对此进行探究。</w:t>
      </w:r>
    </w:p>
    <w:p w14:paraId="1D2BA613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）选择一块均匀的长方体导电水泥块样品，用多用电表粗测其电阻。将多用电表选择开关旋转到</w:t>
      </w:r>
    </w:p>
    <w:p w14:paraId="3421211F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“</w:t>
      </w:r>
      <w:r>
        <w:rPr>
          <w:rFonts w:ascii="Times New Roman"/>
          <w:color w:val="000000"/>
          <w:spacing w:val="3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”挡，正确操作后，指针位置如图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所示，则读数为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Times New Roman"/>
          <w:color w:val="000000"/>
          <w:spacing w:val="2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3B4945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）进一步提高实验精度，使用伏安法测量水泥块电阻，电源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E </w:t>
      </w:r>
      <w:r>
        <w:rPr>
          <w:rFonts w:ascii="宋体" w:hAnsi="宋体" w:cs="宋体"/>
          <w:color w:val="000000"/>
          <w:spacing w:val="0"/>
          <w:sz w:val="21"/>
        </w:rPr>
        <w:t>电动势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，内阻可忽略，电压表量程</w:t>
      </w:r>
    </w:p>
    <w:p w14:paraId="02BE0D46">
      <w:pPr>
        <w:pStyle w:val="4"/>
        <w:spacing w:before="315" w:after="0" w:line="220" w:lineRule="exact"/>
        <w:ind w:left="734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，内阻约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，电流表程</w:t>
      </w:r>
      <w:r>
        <w:rPr>
          <w:rFonts w:ascii="Times New Roman"/>
          <w:color w:val="000000"/>
          <w:spacing w:val="10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，内阻约</w:t>
      </w:r>
      <w:r>
        <w:rPr>
          <w:rFonts w:ascii="Times New Roman"/>
          <w:color w:val="000000"/>
          <w:spacing w:val="4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。实验中要求滑动变阻器采用分压接法，在</w:t>
      </w:r>
    </w:p>
    <w:p w14:paraId="5B41DF00">
      <w:pPr>
        <w:pStyle w:val="4"/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中完成余下导线的连接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4CFC750">
      <w:pPr>
        <w:pStyle w:val="4"/>
        <w:spacing w:before="272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8"/>
          <w:sz w:val="21"/>
        </w:rPr>
        <w:t>）如图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6"/>
          <w:sz w:val="21"/>
        </w:rPr>
        <w:t>，测量水泥块的长为</w:t>
      </w:r>
      <w:r>
        <w:rPr>
          <w:rFonts w:ascii="Times New Roman"/>
          <w:color w:val="000000"/>
          <w:spacing w:val="-8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-18"/>
          <w:sz w:val="21"/>
        </w:rPr>
        <w:t>，宽为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-18"/>
          <w:sz w:val="21"/>
        </w:rPr>
        <w:t>，高为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-4"/>
          <w:sz w:val="21"/>
        </w:rPr>
        <w:t>。用伏安法测得水泥块电阻为</w:t>
      </w:r>
      <w:r>
        <w:rPr>
          <w:rFonts w:ascii="Times New Roman"/>
          <w:color w:val="000000"/>
          <w:spacing w:val="-1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-11"/>
          <w:sz w:val="21"/>
        </w:rPr>
        <w:t>，则电阻率</w:t>
      </w:r>
      <w:r>
        <w:rPr>
          <w:rFonts w:ascii="Times New Roman"/>
          <w:color w:val="000000"/>
          <w:spacing w:val="37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__________</w:t>
      </w:r>
    </w:p>
    <w:p w14:paraId="4D4F205B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-26"/>
          <w:sz w:val="21"/>
        </w:rPr>
        <w:t>表示）。</w:t>
      </w:r>
    </w:p>
    <w:p w14:paraId="0FCEA03F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）测得不同压力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F </w:t>
      </w:r>
      <w:r>
        <w:rPr>
          <w:rFonts w:ascii="宋体" w:hAnsi="宋体" w:cs="宋体"/>
          <w:color w:val="000000"/>
          <w:spacing w:val="0"/>
          <w:sz w:val="21"/>
        </w:rPr>
        <w:t>下的电阻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R</w:t>
      </w:r>
      <w:r>
        <w:rPr>
          <w:rFonts w:ascii="宋体" w:hAnsi="宋体" w:cs="宋体"/>
          <w:color w:val="000000"/>
          <w:spacing w:val="0"/>
          <w:sz w:val="21"/>
        </w:rPr>
        <w:t>，算出对应的电阻率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，作出</w:t>
      </w:r>
      <w:r>
        <w:rPr>
          <w:rFonts w:ascii="Times New Roman"/>
          <w:color w:val="000000"/>
          <w:spacing w:val="56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图像如图</w:t>
      </w:r>
      <w:r>
        <w:rPr>
          <w:rFonts w:ascii="Times New Roman"/>
          <w:color w:val="000000"/>
          <w:spacing w:val="0"/>
          <w:sz w:val="21"/>
        </w:rPr>
        <w:t xml:space="preserve"> 3 </w:t>
      </w:r>
      <w:r>
        <w:rPr>
          <w:rFonts w:ascii="宋体" w:hAnsi="宋体" w:cs="宋体"/>
          <w:color w:val="000000"/>
          <w:spacing w:val="0"/>
          <w:sz w:val="21"/>
        </w:rPr>
        <w:t>所示。</w:t>
      </w:r>
    </w:p>
    <w:p w14:paraId="3969D7B5">
      <w:pPr>
        <w:pStyle w:val="4"/>
        <w:spacing w:before="287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-1"/>
          <w:sz w:val="21"/>
        </w:rPr>
        <w:t>）基于以上结论，设计压力报警系统，电路如图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所示。报警器在两端电压大于或等于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时启动，</w:t>
      </w:r>
    </w:p>
    <w:p w14:paraId="40BE91B7">
      <w:pPr>
        <w:pStyle w:val="4"/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为水泥块，</w:t>
      </w:r>
      <w:r>
        <w:rPr>
          <w:rFonts w:ascii="Times New Roman"/>
          <w:color w:val="000000"/>
          <w:spacing w:val="24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为滑动变阻器，当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的滑片处于某位置，</w:t>
      </w:r>
      <w:r>
        <w:rPr>
          <w:rFonts w:ascii="Times New Roman"/>
          <w:color w:val="000000"/>
          <w:spacing w:val="22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上压力大于或等于</w:t>
      </w:r>
      <w:r>
        <w:rPr>
          <w:rFonts w:ascii="Times New Roman"/>
          <w:color w:val="000000"/>
          <w:spacing w:val="22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时，报警器启动。报警器</w:t>
      </w:r>
    </w:p>
    <w:p w14:paraId="6E3790FD">
      <w:pPr>
        <w:pStyle w:val="4"/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应并联在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宋体" w:hAnsi="宋体" w:cs="宋体"/>
          <w:color w:val="000000"/>
          <w:spacing w:val="0"/>
          <w:sz w:val="21"/>
        </w:rPr>
        <w:t>两端（填“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-35"/>
          <w:sz w:val="21"/>
        </w:rPr>
        <w:t>”）。</w:t>
      </w:r>
    </w:p>
    <w:p w14:paraId="18D700FC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-6"/>
          <w:sz w:val="21"/>
        </w:rPr>
        <w:t>）若电源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E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使用时间过长，电动势变小，</w:t>
      </w:r>
      <w:r>
        <w:rPr>
          <w:rFonts w:ascii="Times New Roman"/>
          <w:color w:val="000000"/>
          <w:spacing w:val="21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上压力大于或等于</w:t>
      </w:r>
      <w:r>
        <w:rPr>
          <w:rFonts w:ascii="Times New Roman"/>
          <w:color w:val="000000"/>
          <w:spacing w:val="216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时，报警器启动，则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__________</w:t>
      </w:r>
    </w:p>
    <w:p w14:paraId="3FF66921">
      <w:pPr>
        <w:pStyle w:val="4"/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6"/>
          <w:sz w:val="21"/>
        </w:rPr>
        <w:t>（填“大于”“小于”或“等于”）。</w:t>
      </w:r>
    </w:p>
    <w:p w14:paraId="37F38E48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用热力学方法可测量重力加速度。如图所示，粗细均匀的细管开口向上竖直放置，管内用液柱封闭了一</w:t>
      </w:r>
    </w:p>
    <w:p w14:paraId="2E2AEBE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段长度为</w:t>
      </w:r>
      <w:r>
        <w:rPr>
          <w:rFonts w:ascii="Times New Roman"/>
          <w:color w:val="000000"/>
          <w:spacing w:val="20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的空气柱。液柱长为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h</w:t>
      </w:r>
      <w:r>
        <w:rPr>
          <w:rFonts w:ascii="宋体" w:hAnsi="宋体" w:cs="宋体"/>
          <w:color w:val="000000"/>
          <w:spacing w:val="0"/>
          <w:sz w:val="21"/>
        </w:rPr>
        <w:t>，密度为</w:t>
      </w:r>
      <w:r>
        <w:rPr>
          <w:rFonts w:ascii="Times New Roman"/>
          <w:color w:val="000000"/>
          <w:spacing w:val="1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。缓慢旋转细管至水平，封闭空气柱长度为</w:t>
      </w:r>
      <w:r>
        <w:rPr>
          <w:rFonts w:ascii="Times New Roman"/>
          <w:color w:val="000000"/>
          <w:spacing w:val="2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，大气压强为</w:t>
      </w:r>
    </w:p>
    <w:p w14:paraId="0A96F205">
      <w:pPr>
        <w:pStyle w:val="4"/>
        <w:spacing w:before="65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1538B79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ACC233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0B4C77C">
      <w:pPr>
        <w:pStyle w:val="4"/>
        <w:sectPr>
          <w:pgSz w:w="11900" w:h="16840"/>
          <w:pgMar w:top="145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0FC47DE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8C3BB8C">
      <w:pPr>
        <w:pStyle w:val="4"/>
        <w:spacing w:before="0" w:after="0" w:line="220" w:lineRule="exact"/>
        <w:ind w:left="30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166" o:spid="_x0000_s1166" o:spt="75" type="#_x0000_t75" style="position:absolute;left:0pt;margin-left:404.15pt;margin-top:72.55pt;height:2.75pt;width:2.7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67" o:spid="_x0000_s1167" o:spt="75" type="#_x0000_t75" style="position:absolute;left:0pt;margin-left:212.1pt;margin-top:473.3pt;height:5.75pt;width: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68" o:spid="_x0000_s1168" o:spt="75" type="#_x0000_t75" style="position:absolute;left:0pt;margin-left:116.8pt;margin-top:769.7pt;height:2.75pt;width:2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53pt;margin-top:71.8pt;height:20pt;width:17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53pt;margin-top:104.05pt;height:158.85pt;width:233.8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</v:shape>
        </w:pict>
      </w:r>
      <w:r>
        <w:pict>
          <v:shape id="_x0000_s1171" o:spid="_x0000_s1171" o:spt="75" type="#_x0000_t75" style="position:absolute;left:0pt;margin-left:273.6pt;margin-top:319.45pt;height:16.25pt;width:65.8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72" o:spid="_x0000_s1172" o:spt="75" type="#_x0000_t75" style="position:absolute;left:0pt;margin-left:53pt;margin-top:344.95pt;height:20pt;width:62.8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</v:shape>
        </w:pict>
      </w:r>
      <w:r>
        <w:pict>
          <v:shape id="_x0000_s1173" o:spid="_x0000_s1173" o:spt="75" type="#_x0000_t75" style="position:absolute;left:0pt;margin-left:321.65pt;margin-top:344.95pt;height:20pt;width:65.0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</v:shape>
        </w:pict>
      </w:r>
      <w:r>
        <w:pict>
          <v:shape id="_x0000_s1174" o:spid="_x0000_s1174" o:spt="75" type="#_x0000_t75" style="position:absolute;left:0pt;margin-left:74.05pt;margin-top:375.7pt;height:20.75pt;width:179.0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</v:shape>
        </w:pict>
      </w:r>
      <w:r>
        <w:pict>
          <v:shape id="_x0000_s1175" o:spid="_x0000_s1175" o:spt="75" type="#_x0000_t75" style="position:absolute;left:0pt;margin-left:197.85pt;margin-top:407.25pt;height:20pt;width:17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76" o:spid="_x0000_s1176" o:spt="75" type="#_x0000_t75" style="position:absolute;left:0pt;margin-left:254.85pt;margin-top:407.25pt;height:20pt;width:13.2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</v:shape>
        </w:pict>
      </w:r>
      <w:r>
        <w:pict>
          <v:shape id="_x0000_s1177" o:spid="_x0000_s1177" o:spt="75" type="#_x0000_t75" style="position:absolute;left:0pt;margin-left:403.4pt;margin-top:407.25pt;height:20pt;width:19.2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</v:shape>
        </w:pict>
      </w:r>
      <w:r>
        <w:pict>
          <v:shape id="_x0000_s1178" o:spid="_x0000_s1178" o:spt="75" type="#_x0000_t75" style="position:absolute;left:0pt;margin-left:194.85pt;margin-top:438.75pt;height:20pt;width:26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79" o:spid="_x0000_s1179" o:spt="75" type="#_x0000_t75" style="position:absolute;left:0pt;margin-left:359.9pt;margin-top:470.3pt;height:18.5pt;width:12.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</v:shape>
        </w:pict>
      </w:r>
      <w:r>
        <w:pict>
          <v:shape id="_x0000_s1180" o:spid="_x0000_s1180" o:spt="75" type="#_x0000_t75" style="position:absolute;left:0pt;margin-left:53pt;margin-top:542.3pt;height:92.8pt;width:197.8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181" o:spid="_x0000_s1181" o:spt="75" type="#_x0000_t75" style="position:absolute;left:0pt;margin-left:499.45pt;margin-top:688.65pt;height:35.75pt;width:40.2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182" o:spid="_x0000_s1182" o:spt="75" type="#_x0000_t75" style="position:absolute;left:0pt;margin-left:242.1pt;margin-top:735.2pt;height:20pt;width:17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87DB703">
      <w:pPr>
        <w:pStyle w:val="4"/>
        <w:spacing w:before="374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）若整个过程中温度不变，求重力加速度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g </w:t>
      </w:r>
      <w:r>
        <w:rPr>
          <w:rFonts w:ascii="宋体" w:hAnsi="宋体" w:cs="宋体"/>
          <w:color w:val="000000"/>
          <w:spacing w:val="0"/>
          <w:sz w:val="21"/>
        </w:rPr>
        <w:t>的大小；</w:t>
      </w:r>
    </w:p>
    <w:p w14:paraId="1A220749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）考虑到实验测量中存在各类误差，需要在不同实验参数下进行多次测量，如不同的液柱长度、空气柱</w:t>
      </w:r>
    </w:p>
    <w:p w14:paraId="1C590FA8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长度、温度等。某次实验测量数据如下，液柱长</w:t>
      </w:r>
      <w:r>
        <w:rPr>
          <w:rFonts w:ascii="Times New Roman"/>
          <w:color w:val="000000"/>
          <w:spacing w:val="121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，细管开口向上竖直放置时空气柱温度</w:t>
      </w:r>
    </w:p>
    <w:p w14:paraId="3F226016">
      <w:pPr>
        <w:pStyle w:val="4"/>
        <w:spacing w:before="326" w:after="0" w:line="220" w:lineRule="exact"/>
        <w:ind w:left="12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3"/>
          <w:sz w:val="21"/>
        </w:rPr>
        <w:t>。水平放置时调控空气柱温度，当空气柱温度</w:t>
      </w:r>
      <w:r>
        <w:rPr>
          <w:rFonts w:ascii="Times New Roman"/>
          <w:color w:val="000000"/>
          <w:spacing w:val="1205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时，空气柱长度与竖直放置时相同。</w:t>
      </w:r>
    </w:p>
    <w:p w14:paraId="3B3A6F1B">
      <w:pPr>
        <w:pStyle w:val="4"/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</w:t>
      </w:r>
      <w:r>
        <w:rPr>
          <w:rFonts w:ascii="Times New Roman"/>
          <w:color w:val="000000"/>
          <w:spacing w:val="348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。根据该组实验数据，求重力加速度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g </w:t>
      </w:r>
      <w:r>
        <w:rPr>
          <w:rFonts w:ascii="宋体" w:hAnsi="宋体" w:cs="宋体"/>
          <w:color w:val="000000"/>
          <w:spacing w:val="0"/>
          <w:sz w:val="21"/>
        </w:rPr>
        <w:t>的值。</w:t>
      </w:r>
    </w:p>
    <w:p w14:paraId="684765B3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如图。直流电源的电动势为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，内阻为</w:t>
      </w:r>
      <w:r>
        <w:rPr>
          <w:rFonts w:ascii="Times New Roman"/>
          <w:color w:val="000000"/>
          <w:spacing w:val="1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，滑动变阻器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的最大阻值为</w:t>
      </w:r>
      <w:r>
        <w:rPr>
          <w:rFonts w:ascii="Times New Roman"/>
          <w:color w:val="000000"/>
          <w:spacing w:val="2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，平行板电容器两极板水</w:t>
      </w:r>
    </w:p>
    <w:p w14:paraId="00C340AB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3"/>
          <w:sz w:val="21"/>
        </w:rPr>
        <w:t>平放置，板间距离为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-6"/>
          <w:sz w:val="21"/>
        </w:rPr>
        <w:t>，板长为</w:t>
      </w:r>
      <w:r>
        <w:rPr>
          <w:rFonts w:ascii="Times New Roman"/>
          <w:color w:val="000000"/>
          <w:spacing w:val="448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，平行板电容器的右侧存在方向垂直纸面向里的匀强磁场。闭合开关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</w:t>
      </w:r>
    </w:p>
    <w:p w14:paraId="416A8F89">
      <w:pPr>
        <w:pStyle w:val="4"/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，当滑片处于滑动变阻器中点时，质量为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的带正电粒子以初速度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水平向右从电容器左侧中点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进入电</w:t>
      </w:r>
    </w:p>
    <w:p w14:paraId="1433B3A4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容器，恰好从电容器下极板右侧边缘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点进入磁场，随后又从电容器上极板右侧边缘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c </w:t>
      </w:r>
      <w:r>
        <w:rPr>
          <w:rFonts w:ascii="宋体" w:hAnsi="宋体" w:cs="宋体"/>
          <w:color w:val="000000"/>
          <w:spacing w:val="0"/>
          <w:sz w:val="21"/>
        </w:rPr>
        <w:t>点进入电容器，忽</w:t>
      </w:r>
    </w:p>
    <w:p w14:paraId="05993FDE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略粒子重力和空气阻力。</w:t>
      </w:r>
    </w:p>
    <w:p w14:paraId="503F897B">
      <w:pPr>
        <w:pStyle w:val="4"/>
        <w:spacing w:before="211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）求粒子所带电荷量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q</w:t>
      </w:r>
      <w:r>
        <w:rPr>
          <w:rFonts w:ascii="宋体" w:hAnsi="宋体" w:cs="宋体"/>
          <w:color w:val="000000"/>
          <w:spacing w:val="0"/>
          <w:sz w:val="21"/>
        </w:rPr>
        <w:t>；</w:t>
      </w:r>
    </w:p>
    <w:p w14:paraId="3BC9ED8A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）求磁感应强度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的大小；</w:t>
      </w:r>
    </w:p>
    <w:p w14:paraId="287DE126">
      <w:pPr>
        <w:pStyle w:val="4"/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）若粒子离开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点时，在平行板电容器的右侧再加一个方向水平向右的匀强电场，场强大小为</w:t>
      </w:r>
      <w:r>
        <w:rPr>
          <w:rFonts w:ascii="Times New Roman"/>
          <w:color w:val="000000"/>
          <w:spacing w:val="7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3F2996EF">
      <w:pPr>
        <w:pStyle w:val="4"/>
        <w:spacing w:before="54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求粒子相对于电容器右侧的最远水平距离</w:t>
      </w:r>
      <w:r>
        <w:rPr>
          <w:rFonts w:ascii="Times New Roman"/>
          <w:color w:val="000000"/>
          <w:spacing w:val="2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E263A9C">
      <w:pPr>
        <w:pStyle w:val="4"/>
        <w:spacing w:before="35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5575299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4C8C0BC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328E822">
      <w:pPr>
        <w:pStyle w:val="4"/>
        <w:sectPr>
          <w:pgSz w:w="11900" w:h="16840"/>
          <w:pgMar w:top="153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3F9772A">
      <w:pPr>
        <w:pStyle w:val="4"/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118D2FF">
      <w:pPr>
        <w:pStyle w:val="4"/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_GoBack"/>
      <w:bookmarkEnd w:id="8"/>
      <w:bookmarkStart w:id="7" w:name="br8"/>
      <w:bookmarkEnd w:id="7"/>
      <w:r>
        <w:pict>
          <v:shape id="_x0000_s1185" o:spid="_x0000_s1185" o:spt="75" type="#_x0000_t75" style="position:absolute;left:0pt;margin-left:404.15pt;margin-top:72.55pt;height:2.75pt;width:2.7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</v:shape>
        </w:pict>
      </w:r>
      <w:r>
        <w:pict>
          <v:shape id="_x0000_s1186" o:spid="_x0000_s1186" o:spt="75" type="#_x0000_t75" style="position:absolute;left:0pt;margin-left:203.85pt;margin-top:460.5pt;height:18.5pt;width:41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</v:shape>
        </w:pict>
      </w:r>
      <w:r>
        <w:pict>
          <v:shape id="_x0000_s1187" o:spid="_x0000_s1187" o:spt="75" type="#_x0000_t75" style="position:absolute;left:0pt;margin-left:116.8pt;margin-top:769.7pt;height:2.75pt;width:2.7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</v:shape>
        </w:pict>
      </w:r>
      <w:r>
        <w:pict>
          <v:shape id="_x0000_s1188" o:spid="_x0000_s1188" o:spt="75" type="#_x0000_t75" style="position:absolute;left:0pt;margin-left:383.15pt;margin-top:140.1pt;height:16.25pt;width:55.2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</v:shape>
        </w:pict>
      </w:r>
      <w:r>
        <w:pict>
          <v:shape id="_x0000_s1189" o:spid="_x0000_s1189" o:spt="75" type="#_x0000_t75" style="position:absolute;left:0pt;margin-left:431.2pt;margin-top:163.35pt;height:16.25pt;width:65.0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190" o:spid="_x0000_s1190" o:spt="75" type="#_x0000_t75" style="position:absolute;left:0pt;margin-left:53pt;margin-top:208.35pt;height:168.6pt;width:182.8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191" o:spid="_x0000_s1191" o:spt="75" type="#_x0000_t75" style="position:absolute;left:0pt;margin-left:142.3pt;margin-top:383.25pt;height:22.25pt;width:46.2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</v:shape>
        </w:pict>
      </w:r>
      <w:r>
        <w:pict>
          <v:shape id="_x0000_s1192" o:spid="_x0000_s1192" o:spt="75" type="#_x0000_t75" style="position:absolute;left:0pt;margin-left:383.9pt;margin-top:413.25pt;height:15.5pt;width:22.2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</v:shape>
        </w:pict>
      </w:r>
      <w:r>
        <w:pict>
          <v:shape id="_x0000_s1193" o:spid="_x0000_s1193" o:spt="75" type="#_x0000_t75" style="position:absolute;left:0pt;margin-left:263.1pt;margin-top:459.75pt;height:16.25pt;width:28.2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194" o:spid="_x0000_s1194" o:spt="75" type="#_x0000_t75" style="position:absolute;left:0pt;margin-left:53pt;margin-top:483.8pt;height:15.5pt;width:22.2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pict>
          <v:shape id="_x0000_s1195" o:spid="_x0000_s1195" o:spt="75" type="#_x0000_t75" style="position:absolute;left:0pt;margin-left:290.1pt;margin-top:483.8pt;height:16.25pt;width:12.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某地为发展旅游经济，因地制宜利用山体举办了机器人杂技表演。表演中，需要将质量为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的机器人</w:t>
      </w:r>
    </w:p>
    <w:p w14:paraId="05C3A4D4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抛至悬崖上的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点，图为山体截面与表演装置示意图。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/>
          <w:i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为同一水平面上两条光滑平行轨道，轨道中有</w:t>
      </w:r>
    </w:p>
    <w:p w14:paraId="675DE818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质量为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M </w:t>
      </w:r>
      <w:r>
        <w:rPr>
          <w:rFonts w:ascii="宋体" w:hAnsi="宋体" w:cs="宋体"/>
          <w:color w:val="000000"/>
          <w:spacing w:val="0"/>
          <w:sz w:val="21"/>
        </w:rPr>
        <w:t>的滑杆。滑杆用长度为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L </w:t>
      </w:r>
      <w:r>
        <w:rPr>
          <w:rFonts w:ascii="宋体" w:hAnsi="宋体" w:cs="宋体"/>
          <w:color w:val="000000"/>
          <w:spacing w:val="0"/>
          <w:sz w:val="21"/>
        </w:rPr>
        <w:t>的轻绳与机器人相连。初始时刻，轻绳？？紧且与轨道平行，机器人从</w:t>
      </w:r>
    </w:p>
    <w:p w14:paraId="4BD1B5F7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点以初速度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v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竖直向下运动，</w:t>
      </w:r>
      <w:r>
        <w:rPr>
          <w:rFonts w:ascii="Times New Roman"/>
          <w:i/>
          <w:color w:val="000000"/>
          <w:spacing w:val="0"/>
          <w:sz w:val="21"/>
        </w:rPr>
        <w:t>B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点位于轨道平面上，且在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A</w:t>
      </w:r>
      <w:r>
        <w:rPr>
          <w:rFonts w:ascii="Times New Roman"/>
          <w:i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点正下方，</w:t>
      </w:r>
      <w:r>
        <w:rPr>
          <w:rFonts w:ascii="Times New Roman"/>
          <w:color w:val="000000"/>
          <w:spacing w:val="994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。滑杆始终与轨道垂直，</w:t>
      </w:r>
    </w:p>
    <w:p w14:paraId="372CBB5F">
      <w:pPr>
        <w:pStyle w:val="4"/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机器人可视为质点且始终作同一竖直平面内运动，不计空气阻力，轻绳不可伸长，</w:t>
      </w:r>
      <w:r>
        <w:rPr>
          <w:rFonts w:ascii="Times New Roman"/>
          <w:color w:val="000000"/>
          <w:spacing w:val="120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，重力加</w:t>
      </w:r>
    </w:p>
    <w:p w14:paraId="15E8CD0C">
      <w:pPr>
        <w:pStyle w:val="4"/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速度大小为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7E3FE68">
      <w:pPr>
        <w:pStyle w:val="4"/>
        <w:spacing w:before="37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）若滑杆固定，</w:t>
      </w:r>
      <w:r>
        <w:rPr>
          <w:rFonts w:ascii="Times New Roman"/>
          <w:color w:val="000000"/>
          <w:spacing w:val="83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，当机器人运动到滑杆正下方时，求轻绳拉力的大小；</w:t>
      </w:r>
    </w:p>
    <w:p w14:paraId="425949CB">
      <w:pPr>
        <w:pStyle w:val="4"/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）若滑杆固定，当机器人运动到滑杆左上方且轻绳与水平方向夹角为</w:t>
      </w:r>
      <w:r>
        <w:rPr>
          <w:rFonts w:ascii="Times New Roman"/>
          <w:color w:val="000000"/>
          <w:spacing w:val="3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时，机器人松开轻绳后被抛至</w:t>
      </w:r>
    </w:p>
    <w:p w14:paraId="587C59F5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i/>
          <w:color w:val="000000"/>
          <w:spacing w:val="0"/>
          <w:sz w:val="21"/>
        </w:rPr>
        <w:t xml:space="preserve">A </w:t>
      </w:r>
      <w:r>
        <w:rPr>
          <w:rFonts w:ascii="宋体" w:hAnsi="宋体" w:cs="宋体"/>
          <w:color w:val="000000"/>
          <w:spacing w:val="0"/>
          <w:sz w:val="21"/>
        </w:rPr>
        <w:t>点，求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的大小；</w:t>
      </w:r>
    </w:p>
    <w:p w14:paraId="1442852C">
      <w:pPr>
        <w:pStyle w:val="4"/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）若滑杆能沿轨道自由滑动，</w:t>
      </w:r>
      <w:r>
        <w:rPr>
          <w:rFonts w:ascii="Times New Roman"/>
          <w:color w:val="000000"/>
          <w:spacing w:val="718"/>
          <w:sz w:val="21"/>
        </w:rPr>
        <w:t xml:space="preserve"> </w:t>
      </w:r>
      <w:r>
        <w:rPr>
          <w:rFonts w:ascii="宋体" w:hAnsi="宋体" w:cs="宋体"/>
          <w:color w:val="000000"/>
          <w:spacing w:val="-15"/>
          <w:sz w:val="21"/>
        </w:rPr>
        <w:t>，且</w:t>
      </w:r>
      <w:r>
        <w:rPr>
          <w:rFonts w:ascii="Times New Roman"/>
          <w:color w:val="000000"/>
          <w:spacing w:val="481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，当机器人运动到滑杆左上方且轻绳与水平方向夹角为</w:t>
      </w:r>
    </w:p>
    <w:p w14:paraId="0F3EE1FE">
      <w:pPr>
        <w:pStyle w:val="4"/>
        <w:spacing w:before="226" w:after="0" w:line="243" w:lineRule="exact"/>
        <w:ind w:left="40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时，机器人松开轻绳后被抛至？？点，求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>k</w:t>
      </w:r>
      <w:r>
        <w:rPr>
          <w:rFonts w:ascii="Times New Roman"/>
          <w:i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关系式及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i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的最小值。</w:t>
      </w:r>
    </w:p>
    <w:p w14:paraId="1B1DF148">
      <w:pPr>
        <w:pStyle w:val="4"/>
        <w:spacing w:before="5415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44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5A94DA9E-2A40-4CB8-AA6E-D240D1381B8E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8758B765-5EAD-4C45-BF76-0EC78CE339F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294520B-FCBA-480C-91E5-FB3BA650EB7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224CDEE-83B2-4F79-93C7-7FABB684B1E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338C3212-812F-40D1-91DF-8B820340D8E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8496BB7A-EB4D-4C28-8B44-E526514E8C47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52E45E6-5410-46DE-BCF4-0E6C4D2F1058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E22BC5EB-DA28-4B39-88DB-12707908CD64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D90DED68-7CBD-433B-BDC2-21E43207B66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484A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qFormat="1"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qFormat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qFormat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qFormat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0" Type="http://schemas.openxmlformats.org/officeDocument/2006/relationships/fontTable" Target="fontTable.xml"/><Relationship Id="rId15" Type="http://schemas.openxmlformats.org/officeDocument/2006/relationships/image" Target="media/image11.jpeg"/><Relationship Id="rId149" Type="http://schemas.openxmlformats.org/officeDocument/2006/relationships/customXml" Target="../customXml/item1.xml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5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4"/>
    <customShpInfo spid="_x0000_s119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8</Pages>
  <Words>2869</Words>
  <Characters>3025</Characters>
  <Lines>0</Lines>
  <Paragraphs>132</Paragraphs>
  <TotalTime>3</TotalTime>
  <ScaleCrop>false</ScaleCrop>
  <LinksUpToDate>false</LinksUpToDate>
  <CharactersWithSpaces>3363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2025-06-17T01:09:00Z</dcterms:created>
  <dc:creator>Administrator</dc:creator>
  <cp:lastModifiedBy>斯派@森校</cp:lastModifiedBy>
  <dcterms:modified xsi:type="dcterms:W3CDTF">2025-06-18T11:53:56Z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B3B6478287764986A73DF5C7EC4BA3E2_12</vt:lpwstr>
  </property>
</Properties>
</file>